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A78032" w14:textId="77777777" w:rsidR="00C608E4" w:rsidRDefault="00C608E4" w:rsidP="00C608E4">
      <w:pPr>
        <w:pStyle w:val="ae"/>
        <w:shd w:val="clear" w:color="auto" w:fill="FFFFFF"/>
        <w:spacing w:before="0" w:beforeAutospacing="0" w:after="150" w:afterAutospacing="0"/>
        <w:jc w:val="center"/>
        <w:rPr>
          <w:rFonts w:ascii="Segoe UI" w:hAnsi="Segoe UI" w:cs="Segoe UI"/>
          <w:color w:val="000000"/>
          <w:sz w:val="21"/>
          <w:szCs w:val="21"/>
        </w:rPr>
      </w:pPr>
      <w:r>
        <w:rPr>
          <w:rStyle w:val="af"/>
          <w:rFonts w:ascii="Segoe UI" w:eastAsiaTheme="majorEastAsia" w:hAnsi="Segoe UI" w:cs="Segoe UI"/>
          <w:color w:val="000000"/>
          <w:sz w:val="21"/>
          <w:szCs w:val="21"/>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7EEDCFAF" w14:textId="77777777" w:rsidR="00C608E4" w:rsidRDefault="00C608E4" w:rsidP="00C608E4">
      <w:pPr>
        <w:pStyle w:val="ae"/>
        <w:shd w:val="clear" w:color="auto" w:fill="FFFFFF"/>
        <w:spacing w:before="0" w:beforeAutospacing="0" w:after="150" w:afterAutospacing="0"/>
        <w:jc w:val="center"/>
        <w:rPr>
          <w:rFonts w:ascii="Segoe UI" w:hAnsi="Segoe UI" w:cs="Segoe UI"/>
          <w:color w:val="000000"/>
          <w:sz w:val="21"/>
          <w:szCs w:val="21"/>
        </w:rPr>
      </w:pPr>
      <w:r>
        <w:rPr>
          <w:rStyle w:val="af"/>
          <w:rFonts w:ascii="Segoe UI" w:eastAsiaTheme="majorEastAsia" w:hAnsi="Segoe UI" w:cs="Segoe UI"/>
          <w:color w:val="000000"/>
          <w:sz w:val="21"/>
          <w:szCs w:val="21"/>
        </w:rPr>
        <w:t> </w:t>
      </w:r>
    </w:p>
    <w:p w14:paraId="04455E65" w14:textId="77777777" w:rsidR="00C608E4" w:rsidRDefault="00C608E4" w:rsidP="00C608E4">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 xml:space="preserve">Папір </w:t>
      </w:r>
      <w:proofErr w:type="spellStart"/>
      <w:r>
        <w:rPr>
          <w:rStyle w:val="af"/>
          <w:rFonts w:ascii="Segoe UI" w:eastAsiaTheme="majorEastAsia" w:hAnsi="Segoe UI" w:cs="Segoe UI"/>
          <w:color w:val="000000"/>
          <w:sz w:val="21"/>
          <w:szCs w:val="21"/>
        </w:rPr>
        <w:t>самоклейний</w:t>
      </w:r>
      <w:proofErr w:type="spellEnd"/>
      <w:r>
        <w:rPr>
          <w:rStyle w:val="af"/>
          <w:rFonts w:ascii="Segoe UI" w:eastAsiaTheme="majorEastAsia" w:hAnsi="Segoe UI" w:cs="Segoe UI"/>
          <w:color w:val="000000"/>
          <w:sz w:val="21"/>
          <w:szCs w:val="21"/>
        </w:rPr>
        <w:t xml:space="preserve"> А4</w:t>
      </w:r>
    </w:p>
    <w:p w14:paraId="7442F8DE" w14:textId="77777777" w:rsidR="00C608E4" w:rsidRDefault="00C608E4" w:rsidP="00C608E4">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1. Ідентифікатор закупівлі: </w:t>
      </w:r>
    </w:p>
    <w:p w14:paraId="485254FC" w14:textId="77777777" w:rsidR="00C608E4" w:rsidRDefault="00C608E4" w:rsidP="00C608E4">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UA-2023-11-28-014530-a</w:t>
      </w:r>
    </w:p>
    <w:p w14:paraId="19931699" w14:textId="77777777" w:rsidR="00C608E4" w:rsidRDefault="00C608E4" w:rsidP="00C608E4">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2. Назва предмету закупівлі: </w:t>
      </w:r>
    </w:p>
    <w:p w14:paraId="3AD6B743" w14:textId="77777777" w:rsidR="00C608E4" w:rsidRDefault="00C608E4" w:rsidP="00C608E4">
      <w:pPr>
        <w:pStyle w:val="ae"/>
        <w:shd w:val="clear" w:color="auto" w:fill="FFFFFF"/>
        <w:spacing w:before="0" w:beforeAutospacing="0" w:after="150" w:afterAutospacing="0"/>
        <w:rPr>
          <w:rFonts w:ascii="Segoe UI" w:hAnsi="Segoe UI" w:cs="Segoe UI"/>
          <w:color w:val="000000"/>
          <w:sz w:val="21"/>
          <w:szCs w:val="21"/>
        </w:rPr>
      </w:pPr>
      <w:bookmarkStart w:id="0" w:name="_Hlk152142711"/>
      <w:r w:rsidRPr="00823EEF">
        <w:rPr>
          <w:rFonts w:ascii="Segoe UI" w:hAnsi="Segoe UI" w:cs="Segoe UI"/>
          <w:sz w:val="21"/>
          <w:szCs w:val="21"/>
        </w:rPr>
        <w:t xml:space="preserve">Папір </w:t>
      </w:r>
      <w:proofErr w:type="spellStart"/>
      <w:r w:rsidRPr="00823EEF">
        <w:rPr>
          <w:rFonts w:ascii="Segoe UI" w:hAnsi="Segoe UI" w:cs="Segoe UI"/>
          <w:sz w:val="21"/>
          <w:szCs w:val="21"/>
        </w:rPr>
        <w:t>самоклейний</w:t>
      </w:r>
      <w:proofErr w:type="spellEnd"/>
      <w:r w:rsidRPr="00823EEF">
        <w:rPr>
          <w:rFonts w:ascii="Segoe UI" w:hAnsi="Segoe UI" w:cs="Segoe UI"/>
          <w:sz w:val="21"/>
          <w:szCs w:val="21"/>
        </w:rPr>
        <w:t xml:space="preserve"> А4 </w:t>
      </w:r>
      <w:bookmarkEnd w:id="0"/>
      <w:r w:rsidRPr="00823EEF">
        <w:rPr>
          <w:rFonts w:ascii="Segoe UI" w:hAnsi="Segoe UI" w:cs="Segoe UI"/>
          <w:sz w:val="21"/>
          <w:szCs w:val="21"/>
        </w:rPr>
        <w:t xml:space="preserve">за </w:t>
      </w:r>
      <w:r>
        <w:rPr>
          <w:rFonts w:ascii="Segoe UI" w:hAnsi="Segoe UI" w:cs="Segoe UI"/>
          <w:color w:val="000000"/>
          <w:sz w:val="21"/>
          <w:szCs w:val="21"/>
        </w:rPr>
        <w:t>ДК 021:2015: 30190000-7 Офісне устаткування та приладдя різне</w:t>
      </w:r>
    </w:p>
    <w:p w14:paraId="5A414A59" w14:textId="77777777" w:rsidR="00C608E4" w:rsidRDefault="00C608E4" w:rsidP="00C608E4">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3. Обсяги закупівлі:</w:t>
      </w:r>
    </w:p>
    <w:p w14:paraId="15CE1D57" w14:textId="77777777" w:rsidR="00C608E4" w:rsidRDefault="00C608E4" w:rsidP="00C608E4">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100 </w:t>
      </w:r>
      <w:proofErr w:type="spellStart"/>
      <w:r>
        <w:rPr>
          <w:rFonts w:ascii="Segoe UI" w:hAnsi="Segoe UI" w:cs="Segoe UI"/>
          <w:color w:val="000000"/>
          <w:sz w:val="21"/>
          <w:szCs w:val="21"/>
        </w:rPr>
        <w:t>пач</w:t>
      </w:r>
      <w:proofErr w:type="spellEnd"/>
    </w:p>
    <w:p w14:paraId="1F484064" w14:textId="77777777" w:rsidR="00C608E4" w:rsidRDefault="00C608E4" w:rsidP="00C608E4">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4. Обґрунтування технічних та якісних характеристик предмета закупівлі: </w:t>
      </w:r>
    </w:p>
    <w:p w14:paraId="31DAEF21" w14:textId="77777777" w:rsidR="00C608E4" w:rsidRDefault="00C608E4" w:rsidP="00C608E4">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З метою забезпечення виконання завдань покладених на Бюро економічної безпеки України (далі – БЕБ) щодо запобігання, виявлення, припинення, розслідування кримінальних правопорушень, що посягають на функціонування економіки держави, створення належних умов праці працівникам та забезпечення їх необхідним обладнанням при проведенні слідчих (розшукових) дій та негласних слідчих (розшукових) дій відповідно до вимог та у порядку передбачених Кримінальним процесуальним законодавством України.</w:t>
      </w:r>
    </w:p>
    <w:p w14:paraId="3714A4AC" w14:textId="77777777" w:rsidR="00C608E4" w:rsidRDefault="00C608E4" w:rsidP="00C608E4">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Інформація про необхідні технічні, якісні та кількісні характеристики предмета закупівлі, у тому числі відповідна технічна специфікація наведена у Додаток 2 до тендерної документації.</w:t>
      </w:r>
    </w:p>
    <w:p w14:paraId="2DFE329A" w14:textId="77777777" w:rsidR="00C608E4" w:rsidRDefault="00C608E4" w:rsidP="00C608E4">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Якісні характеристики повинні відповідати умовам договору, а також ДСТУ та ТУ, що діють в Україні для даного виду послуг.</w:t>
      </w:r>
    </w:p>
    <w:p w14:paraId="0BE808CD" w14:textId="77777777" w:rsidR="00C608E4" w:rsidRDefault="00C608E4" w:rsidP="00C608E4">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 5. Розмір бюджетного призначення: </w:t>
      </w:r>
    </w:p>
    <w:p w14:paraId="5FA6658E" w14:textId="77777777" w:rsidR="00C608E4" w:rsidRDefault="00C608E4" w:rsidP="00C608E4">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Розмір бюджетного призначення визначено Законом України «Про Державний бюджет України на 2023 рік»</w:t>
      </w:r>
    </w:p>
    <w:p w14:paraId="0D92E490" w14:textId="77777777" w:rsidR="00C608E4" w:rsidRDefault="00C608E4" w:rsidP="00C608E4">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6. Обґрунтування очікуваної вартості предмета закупівлі</w:t>
      </w:r>
    </w:p>
    <w:p w14:paraId="575711F9" w14:textId="77777777" w:rsidR="00C608E4" w:rsidRDefault="00C608E4" w:rsidP="00C608E4">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Очікувана вартість закупівлі </w:t>
      </w:r>
      <w:proofErr w:type="spellStart"/>
      <w:r>
        <w:rPr>
          <w:rFonts w:ascii="Segoe UI" w:hAnsi="Segoe UI" w:cs="Segoe UI"/>
          <w:color w:val="000000"/>
          <w:sz w:val="21"/>
          <w:szCs w:val="21"/>
        </w:rPr>
        <w:t>Папуру</w:t>
      </w:r>
      <w:proofErr w:type="spellEnd"/>
      <w:r>
        <w:rPr>
          <w:rFonts w:ascii="Segoe UI" w:hAnsi="Segoe UI" w:cs="Segoe UI"/>
          <w:color w:val="000000"/>
          <w:sz w:val="21"/>
          <w:szCs w:val="21"/>
        </w:rPr>
        <w:t xml:space="preserve"> </w:t>
      </w:r>
      <w:proofErr w:type="spellStart"/>
      <w:r>
        <w:rPr>
          <w:rFonts w:ascii="Segoe UI" w:hAnsi="Segoe UI" w:cs="Segoe UI"/>
          <w:color w:val="000000"/>
          <w:sz w:val="21"/>
          <w:szCs w:val="21"/>
        </w:rPr>
        <w:t>самоклейного</w:t>
      </w:r>
      <w:proofErr w:type="spellEnd"/>
      <w:r>
        <w:rPr>
          <w:rFonts w:ascii="Segoe UI" w:hAnsi="Segoe UI" w:cs="Segoe UI"/>
          <w:color w:val="000000"/>
          <w:sz w:val="21"/>
          <w:szCs w:val="21"/>
        </w:rPr>
        <w:t xml:space="preserve"> А4 становить 22 445,00 грн та визначена на підставі наказу Мінекономіки від 18.02.2020 № 275 «Про затвердження примірної методики визначення очікуваної вартості предмета закупівлі», а саме шляхом здійснення пошуку, збору та аналізу загальнодоступної інформації про ціни на подібні товари,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Pr>
          <w:rFonts w:ascii="Segoe UI" w:hAnsi="Segoe UI" w:cs="Segoe UI"/>
          <w:color w:val="000000"/>
          <w:sz w:val="21"/>
          <w:szCs w:val="21"/>
        </w:rPr>
        <w:t>прайс</w:t>
      </w:r>
      <w:proofErr w:type="spellEnd"/>
      <w:r>
        <w:rPr>
          <w:rFonts w:ascii="Segoe UI" w:hAnsi="Segoe UI" w:cs="Segoe UI"/>
          <w:color w:val="000000"/>
          <w:sz w:val="21"/>
          <w:szCs w:val="21"/>
        </w:rPr>
        <w:t xml:space="preserve"> - листах, в електронній системі </w:t>
      </w:r>
      <w:proofErr w:type="spellStart"/>
      <w:r>
        <w:rPr>
          <w:rFonts w:ascii="Segoe UI" w:hAnsi="Segoe UI" w:cs="Segoe UI"/>
          <w:color w:val="000000"/>
          <w:sz w:val="21"/>
          <w:szCs w:val="21"/>
        </w:rPr>
        <w:t>закупівель</w:t>
      </w:r>
      <w:proofErr w:type="spellEnd"/>
      <w:r>
        <w:rPr>
          <w:rFonts w:ascii="Segoe UI" w:hAnsi="Segoe UI" w:cs="Segoe UI"/>
          <w:color w:val="000000"/>
          <w:sz w:val="21"/>
          <w:szCs w:val="21"/>
        </w:rPr>
        <w:t xml:space="preserve"> «</w:t>
      </w:r>
      <w:proofErr w:type="spellStart"/>
      <w:r>
        <w:rPr>
          <w:rFonts w:ascii="Segoe UI" w:hAnsi="Segoe UI" w:cs="Segoe UI"/>
          <w:color w:val="000000"/>
          <w:sz w:val="21"/>
          <w:szCs w:val="21"/>
        </w:rPr>
        <w:t>Prozorro</w:t>
      </w:r>
      <w:proofErr w:type="spellEnd"/>
      <w:r>
        <w:rPr>
          <w:rFonts w:ascii="Segoe UI" w:hAnsi="Segoe UI" w:cs="Segoe UI"/>
          <w:color w:val="000000"/>
          <w:sz w:val="21"/>
          <w:szCs w:val="21"/>
        </w:rPr>
        <w:t>».</w:t>
      </w:r>
    </w:p>
    <w:p w14:paraId="79E197F5" w14:textId="77777777" w:rsidR="00810664" w:rsidRDefault="00810664"/>
    <w:sectPr w:rsidR="0081066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0C9697" w14:textId="77777777" w:rsidR="00066CDE" w:rsidRDefault="00066CDE" w:rsidP="004601F6">
      <w:pPr>
        <w:spacing w:after="0" w:line="240" w:lineRule="auto"/>
      </w:pPr>
      <w:r>
        <w:separator/>
      </w:r>
    </w:p>
  </w:endnote>
  <w:endnote w:type="continuationSeparator" w:id="0">
    <w:p w14:paraId="5C2DE62B" w14:textId="77777777" w:rsidR="00066CDE" w:rsidRDefault="00066CDE" w:rsidP="00460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5FC7EA" w14:textId="77777777" w:rsidR="00066CDE" w:rsidRDefault="00066CDE" w:rsidP="004601F6">
      <w:pPr>
        <w:spacing w:after="0" w:line="240" w:lineRule="auto"/>
      </w:pPr>
      <w:r>
        <w:separator/>
      </w:r>
    </w:p>
  </w:footnote>
  <w:footnote w:type="continuationSeparator" w:id="0">
    <w:p w14:paraId="75C013E1" w14:textId="77777777" w:rsidR="00066CDE" w:rsidRDefault="00066CDE" w:rsidP="004601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8E4"/>
    <w:rsid w:val="00066CDE"/>
    <w:rsid w:val="00344189"/>
    <w:rsid w:val="004601F6"/>
    <w:rsid w:val="00810664"/>
    <w:rsid w:val="00823EEF"/>
    <w:rsid w:val="00C608E4"/>
    <w:rsid w:val="00DF79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AAA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608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C608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C608E4"/>
    <w:pPr>
      <w:keepNext/>
      <w:keepLines/>
      <w:spacing w:before="160" w:after="80"/>
      <w:outlineLvl w:val="2"/>
    </w:pPr>
    <w:rPr>
      <w:rFonts w:asciiTheme="minorHAnsi" w:eastAsiaTheme="majorEastAsia" w:hAnsiTheme="minorHAnsi" w:cstheme="majorBidi"/>
      <w:color w:val="0F4761" w:themeColor="accent1" w:themeShade="BF"/>
    </w:rPr>
  </w:style>
  <w:style w:type="paragraph" w:styleId="4">
    <w:name w:val="heading 4"/>
    <w:basedOn w:val="a"/>
    <w:next w:val="a"/>
    <w:link w:val="40"/>
    <w:uiPriority w:val="9"/>
    <w:semiHidden/>
    <w:unhideWhenUsed/>
    <w:qFormat/>
    <w:rsid w:val="00C608E4"/>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5">
    <w:name w:val="heading 5"/>
    <w:basedOn w:val="a"/>
    <w:next w:val="a"/>
    <w:link w:val="50"/>
    <w:uiPriority w:val="9"/>
    <w:semiHidden/>
    <w:unhideWhenUsed/>
    <w:qFormat/>
    <w:rsid w:val="00C608E4"/>
    <w:pPr>
      <w:keepNext/>
      <w:keepLines/>
      <w:spacing w:before="80" w:after="40"/>
      <w:outlineLvl w:val="4"/>
    </w:pPr>
    <w:rPr>
      <w:rFonts w:asciiTheme="minorHAnsi" w:eastAsiaTheme="majorEastAsia" w:hAnsiTheme="minorHAnsi" w:cstheme="majorBidi"/>
      <w:color w:val="0F4761" w:themeColor="accent1" w:themeShade="BF"/>
    </w:rPr>
  </w:style>
  <w:style w:type="paragraph" w:styleId="6">
    <w:name w:val="heading 6"/>
    <w:basedOn w:val="a"/>
    <w:next w:val="a"/>
    <w:link w:val="60"/>
    <w:uiPriority w:val="9"/>
    <w:semiHidden/>
    <w:unhideWhenUsed/>
    <w:qFormat/>
    <w:rsid w:val="00C608E4"/>
    <w:pPr>
      <w:keepNext/>
      <w:keepLines/>
      <w:spacing w:before="40" w:after="0"/>
      <w:outlineLvl w:val="5"/>
    </w:pPr>
    <w:rPr>
      <w:rFonts w:asciiTheme="minorHAnsi" w:eastAsiaTheme="majorEastAsia" w:hAnsiTheme="minorHAnsi" w:cstheme="majorBidi"/>
      <w:i/>
      <w:iCs/>
      <w:color w:val="595959" w:themeColor="text1" w:themeTint="A6"/>
    </w:rPr>
  </w:style>
  <w:style w:type="paragraph" w:styleId="7">
    <w:name w:val="heading 7"/>
    <w:basedOn w:val="a"/>
    <w:next w:val="a"/>
    <w:link w:val="70"/>
    <w:uiPriority w:val="9"/>
    <w:semiHidden/>
    <w:unhideWhenUsed/>
    <w:qFormat/>
    <w:rsid w:val="00C608E4"/>
    <w:pPr>
      <w:keepNext/>
      <w:keepLines/>
      <w:spacing w:before="40" w:after="0"/>
      <w:outlineLvl w:val="6"/>
    </w:pPr>
    <w:rPr>
      <w:rFonts w:asciiTheme="minorHAnsi" w:eastAsiaTheme="majorEastAsia" w:hAnsiTheme="minorHAnsi" w:cstheme="majorBidi"/>
      <w:color w:val="595959" w:themeColor="text1" w:themeTint="A6"/>
    </w:rPr>
  </w:style>
  <w:style w:type="paragraph" w:styleId="8">
    <w:name w:val="heading 8"/>
    <w:basedOn w:val="a"/>
    <w:next w:val="a"/>
    <w:link w:val="80"/>
    <w:uiPriority w:val="9"/>
    <w:semiHidden/>
    <w:unhideWhenUsed/>
    <w:qFormat/>
    <w:rsid w:val="00C608E4"/>
    <w:pPr>
      <w:keepNext/>
      <w:keepLines/>
      <w:spacing w:after="0"/>
      <w:outlineLvl w:val="7"/>
    </w:pPr>
    <w:rPr>
      <w:rFonts w:asciiTheme="minorHAnsi" w:eastAsiaTheme="majorEastAsia" w:hAnsiTheme="minorHAnsi" w:cstheme="majorBidi"/>
      <w:i/>
      <w:iCs/>
      <w:color w:val="272727" w:themeColor="text1" w:themeTint="D8"/>
    </w:rPr>
  </w:style>
  <w:style w:type="paragraph" w:styleId="9">
    <w:name w:val="heading 9"/>
    <w:basedOn w:val="a"/>
    <w:next w:val="a"/>
    <w:link w:val="90"/>
    <w:uiPriority w:val="9"/>
    <w:semiHidden/>
    <w:unhideWhenUsed/>
    <w:qFormat/>
    <w:rsid w:val="00C608E4"/>
    <w:pPr>
      <w:keepNext/>
      <w:keepLines/>
      <w:spacing w:after="0"/>
      <w:outlineLvl w:val="8"/>
    </w:pPr>
    <w:rPr>
      <w:rFonts w:asciiTheme="minorHAnsi" w:eastAsiaTheme="majorEastAsia" w:hAnsiTheme="minorHAnsi"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08E4"/>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C608E4"/>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C608E4"/>
    <w:rPr>
      <w:rFonts w:asciiTheme="minorHAnsi" w:eastAsiaTheme="majorEastAsia" w:hAnsiTheme="minorHAnsi" w:cstheme="majorBidi"/>
      <w:color w:val="0F4761" w:themeColor="accent1" w:themeShade="BF"/>
    </w:rPr>
  </w:style>
  <w:style w:type="character" w:customStyle="1" w:styleId="40">
    <w:name w:val="Заголовок 4 Знак"/>
    <w:basedOn w:val="a0"/>
    <w:link w:val="4"/>
    <w:uiPriority w:val="9"/>
    <w:semiHidden/>
    <w:rsid w:val="00C608E4"/>
    <w:rPr>
      <w:rFonts w:asciiTheme="minorHAnsi" w:eastAsiaTheme="majorEastAsia" w:hAnsiTheme="minorHAnsi" w:cstheme="majorBidi"/>
      <w:i/>
      <w:iCs/>
      <w:color w:val="0F4761" w:themeColor="accent1" w:themeShade="BF"/>
    </w:rPr>
  </w:style>
  <w:style w:type="character" w:customStyle="1" w:styleId="50">
    <w:name w:val="Заголовок 5 Знак"/>
    <w:basedOn w:val="a0"/>
    <w:link w:val="5"/>
    <w:uiPriority w:val="9"/>
    <w:semiHidden/>
    <w:rsid w:val="00C608E4"/>
    <w:rPr>
      <w:rFonts w:asciiTheme="minorHAnsi" w:eastAsiaTheme="majorEastAsia" w:hAnsiTheme="minorHAnsi" w:cstheme="majorBidi"/>
      <w:color w:val="0F4761" w:themeColor="accent1" w:themeShade="BF"/>
    </w:rPr>
  </w:style>
  <w:style w:type="character" w:customStyle="1" w:styleId="60">
    <w:name w:val="Заголовок 6 Знак"/>
    <w:basedOn w:val="a0"/>
    <w:link w:val="6"/>
    <w:uiPriority w:val="9"/>
    <w:semiHidden/>
    <w:rsid w:val="00C608E4"/>
    <w:rPr>
      <w:rFonts w:asciiTheme="minorHAnsi" w:eastAsiaTheme="majorEastAsia" w:hAnsiTheme="minorHAnsi" w:cstheme="majorBidi"/>
      <w:i/>
      <w:iCs/>
      <w:color w:val="595959" w:themeColor="text1" w:themeTint="A6"/>
    </w:rPr>
  </w:style>
  <w:style w:type="character" w:customStyle="1" w:styleId="70">
    <w:name w:val="Заголовок 7 Знак"/>
    <w:basedOn w:val="a0"/>
    <w:link w:val="7"/>
    <w:uiPriority w:val="9"/>
    <w:semiHidden/>
    <w:rsid w:val="00C608E4"/>
    <w:rPr>
      <w:rFonts w:asciiTheme="minorHAnsi" w:eastAsiaTheme="majorEastAsia" w:hAnsiTheme="minorHAnsi" w:cstheme="majorBidi"/>
      <w:color w:val="595959" w:themeColor="text1" w:themeTint="A6"/>
    </w:rPr>
  </w:style>
  <w:style w:type="character" w:customStyle="1" w:styleId="80">
    <w:name w:val="Заголовок 8 Знак"/>
    <w:basedOn w:val="a0"/>
    <w:link w:val="8"/>
    <w:uiPriority w:val="9"/>
    <w:semiHidden/>
    <w:rsid w:val="00C608E4"/>
    <w:rPr>
      <w:rFonts w:asciiTheme="minorHAnsi" w:eastAsiaTheme="majorEastAsia" w:hAnsiTheme="minorHAnsi" w:cstheme="majorBidi"/>
      <w:i/>
      <w:iCs/>
      <w:color w:val="272727" w:themeColor="text1" w:themeTint="D8"/>
    </w:rPr>
  </w:style>
  <w:style w:type="character" w:customStyle="1" w:styleId="90">
    <w:name w:val="Заголовок 9 Знак"/>
    <w:basedOn w:val="a0"/>
    <w:link w:val="9"/>
    <w:uiPriority w:val="9"/>
    <w:semiHidden/>
    <w:rsid w:val="00C608E4"/>
    <w:rPr>
      <w:rFonts w:asciiTheme="minorHAnsi" w:eastAsiaTheme="majorEastAsia" w:hAnsiTheme="minorHAnsi" w:cstheme="majorBidi"/>
      <w:color w:val="272727" w:themeColor="text1" w:themeTint="D8"/>
    </w:rPr>
  </w:style>
  <w:style w:type="paragraph" w:styleId="a3">
    <w:name w:val="Title"/>
    <w:basedOn w:val="a"/>
    <w:next w:val="a"/>
    <w:link w:val="a4"/>
    <w:uiPriority w:val="10"/>
    <w:qFormat/>
    <w:rsid w:val="00C608E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C608E4"/>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C608E4"/>
    <w:pPr>
      <w:numPr>
        <w:ilvl w:val="1"/>
      </w:numPr>
    </w:pPr>
    <w:rPr>
      <w:rFonts w:asciiTheme="minorHAnsi" w:eastAsiaTheme="majorEastAsia" w:hAnsiTheme="minorHAnsi" w:cstheme="majorBidi"/>
      <w:color w:val="595959" w:themeColor="text1" w:themeTint="A6"/>
      <w:spacing w:val="15"/>
    </w:rPr>
  </w:style>
  <w:style w:type="character" w:customStyle="1" w:styleId="a6">
    <w:name w:val="Підзаголовок Знак"/>
    <w:basedOn w:val="a0"/>
    <w:link w:val="a5"/>
    <w:uiPriority w:val="11"/>
    <w:rsid w:val="00C608E4"/>
    <w:rPr>
      <w:rFonts w:asciiTheme="minorHAnsi" w:eastAsiaTheme="majorEastAsia" w:hAnsiTheme="minorHAnsi" w:cstheme="majorBidi"/>
      <w:color w:val="595959" w:themeColor="text1" w:themeTint="A6"/>
      <w:spacing w:val="15"/>
    </w:rPr>
  </w:style>
  <w:style w:type="paragraph" w:styleId="a7">
    <w:name w:val="Quote"/>
    <w:basedOn w:val="a"/>
    <w:next w:val="a"/>
    <w:link w:val="a8"/>
    <w:uiPriority w:val="29"/>
    <w:qFormat/>
    <w:rsid w:val="00C608E4"/>
    <w:pPr>
      <w:spacing w:before="160"/>
      <w:jc w:val="center"/>
    </w:pPr>
    <w:rPr>
      <w:i/>
      <w:iCs/>
      <w:color w:val="404040" w:themeColor="text1" w:themeTint="BF"/>
    </w:rPr>
  </w:style>
  <w:style w:type="character" w:customStyle="1" w:styleId="a8">
    <w:name w:val="Цитата Знак"/>
    <w:basedOn w:val="a0"/>
    <w:link w:val="a7"/>
    <w:uiPriority w:val="29"/>
    <w:rsid w:val="00C608E4"/>
    <w:rPr>
      <w:i/>
      <w:iCs/>
      <w:color w:val="404040" w:themeColor="text1" w:themeTint="BF"/>
    </w:rPr>
  </w:style>
  <w:style w:type="paragraph" w:styleId="a9">
    <w:name w:val="List Paragraph"/>
    <w:basedOn w:val="a"/>
    <w:uiPriority w:val="34"/>
    <w:qFormat/>
    <w:rsid w:val="00C608E4"/>
    <w:pPr>
      <w:ind w:left="720"/>
      <w:contextualSpacing/>
    </w:pPr>
  </w:style>
  <w:style w:type="character" w:styleId="aa">
    <w:name w:val="Intense Emphasis"/>
    <w:basedOn w:val="a0"/>
    <w:uiPriority w:val="21"/>
    <w:qFormat/>
    <w:rsid w:val="00C608E4"/>
    <w:rPr>
      <w:i/>
      <w:iCs/>
      <w:color w:val="0F4761" w:themeColor="accent1" w:themeShade="BF"/>
    </w:rPr>
  </w:style>
  <w:style w:type="paragraph" w:styleId="ab">
    <w:name w:val="Intense Quote"/>
    <w:basedOn w:val="a"/>
    <w:next w:val="a"/>
    <w:link w:val="ac"/>
    <w:uiPriority w:val="30"/>
    <w:qFormat/>
    <w:rsid w:val="00C608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Насичена цитата Знак"/>
    <w:basedOn w:val="a0"/>
    <w:link w:val="ab"/>
    <w:uiPriority w:val="30"/>
    <w:rsid w:val="00C608E4"/>
    <w:rPr>
      <w:i/>
      <w:iCs/>
      <w:color w:val="0F4761" w:themeColor="accent1" w:themeShade="BF"/>
    </w:rPr>
  </w:style>
  <w:style w:type="character" w:styleId="ad">
    <w:name w:val="Intense Reference"/>
    <w:basedOn w:val="a0"/>
    <w:uiPriority w:val="32"/>
    <w:qFormat/>
    <w:rsid w:val="00C608E4"/>
    <w:rPr>
      <w:b/>
      <w:bCs/>
      <w:smallCaps/>
      <w:color w:val="0F4761" w:themeColor="accent1" w:themeShade="BF"/>
      <w:spacing w:val="5"/>
    </w:rPr>
  </w:style>
  <w:style w:type="paragraph" w:styleId="ae">
    <w:name w:val="Normal (Web)"/>
    <w:basedOn w:val="a"/>
    <w:uiPriority w:val="99"/>
    <w:semiHidden/>
    <w:unhideWhenUsed/>
    <w:rsid w:val="00C608E4"/>
    <w:pPr>
      <w:spacing w:before="100" w:beforeAutospacing="1" w:after="100" w:afterAutospacing="1" w:line="240" w:lineRule="auto"/>
    </w:pPr>
    <w:rPr>
      <w:rFonts w:eastAsia="Times New Roman"/>
      <w:sz w:val="24"/>
      <w:szCs w:val="24"/>
      <w:lang w:eastAsia="uk-UA"/>
    </w:rPr>
  </w:style>
  <w:style w:type="character" w:styleId="af">
    <w:name w:val="Strong"/>
    <w:basedOn w:val="a0"/>
    <w:uiPriority w:val="22"/>
    <w:qFormat/>
    <w:rsid w:val="00C608E4"/>
    <w:rPr>
      <w:b/>
      <w:bCs/>
    </w:rPr>
  </w:style>
  <w:style w:type="paragraph" w:styleId="af0">
    <w:name w:val="header"/>
    <w:basedOn w:val="a"/>
    <w:link w:val="af1"/>
    <w:uiPriority w:val="99"/>
    <w:unhideWhenUsed/>
    <w:rsid w:val="004601F6"/>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4601F6"/>
  </w:style>
  <w:style w:type="paragraph" w:styleId="af2">
    <w:name w:val="footer"/>
    <w:basedOn w:val="a"/>
    <w:link w:val="af3"/>
    <w:uiPriority w:val="99"/>
    <w:unhideWhenUsed/>
    <w:rsid w:val="004601F6"/>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460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87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1292</Words>
  <Characters>737</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2024-06-18T06:31:00Z</dcterms:created>
  <dcterms:modified xsi:type="dcterms:W3CDTF">2024-06-18T06:31:00Z</dcterms:modified>
</cp:coreProperties>
</file>