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5B7213" w14:textId="77777777" w:rsidR="000A16BA" w:rsidRDefault="000A16BA" w:rsidP="000A16BA">
      <w:pPr>
        <w:pStyle w:val="ae"/>
        <w:shd w:val="clear" w:color="auto" w:fill="FFFFFF"/>
        <w:spacing w:before="0" w:beforeAutospacing="0" w:after="150" w:afterAutospacing="0"/>
        <w:jc w:val="center"/>
        <w:rPr>
          <w:rFonts w:ascii="Segoe UI" w:hAnsi="Segoe UI" w:cs="Segoe UI"/>
          <w:color w:val="000000"/>
          <w:sz w:val="21"/>
          <w:szCs w:val="21"/>
        </w:rPr>
      </w:pPr>
      <w:r>
        <w:rPr>
          <w:rStyle w:val="af"/>
          <w:rFonts w:ascii="Segoe UI" w:eastAsiaTheme="majorEastAsia" w:hAnsi="Segoe UI" w:cs="Segoe UI"/>
          <w:color w:val="000000"/>
          <w:sz w:val="21"/>
          <w:szCs w:val="21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 </w:t>
      </w:r>
    </w:p>
    <w:p w14:paraId="4E33FB3F" w14:textId="77777777" w:rsidR="000A16BA" w:rsidRDefault="000A16BA" w:rsidP="000A16BA">
      <w:pPr>
        <w:pStyle w:val="ae"/>
        <w:shd w:val="clear" w:color="auto" w:fill="FFFFFF"/>
        <w:spacing w:before="0" w:beforeAutospacing="0" w:after="150" w:afterAutospacing="0"/>
        <w:jc w:val="center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Експлуатаційні та інші послуги, пов’язані з утриманням приміщень будинку та прибудинкової територій в належному стані </w:t>
      </w:r>
    </w:p>
    <w:p w14:paraId="3B3A9081" w14:textId="77777777" w:rsidR="000A16BA" w:rsidRDefault="000A16BA" w:rsidP="000A16BA">
      <w:pPr>
        <w:pStyle w:val="ae"/>
        <w:shd w:val="clear" w:color="auto" w:fill="FFFFFF"/>
        <w:spacing w:before="0" w:beforeAutospacing="0" w:after="150" w:afterAutospacing="0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 </w:t>
      </w:r>
    </w:p>
    <w:p w14:paraId="50C67EED" w14:textId="77777777" w:rsidR="000A16BA" w:rsidRDefault="000A16BA" w:rsidP="000A16BA">
      <w:pPr>
        <w:pStyle w:val="ae"/>
        <w:shd w:val="clear" w:color="auto" w:fill="FFFFFF"/>
        <w:spacing w:before="0" w:beforeAutospacing="0" w:after="150" w:afterAutospacing="0"/>
        <w:rPr>
          <w:rFonts w:ascii="Segoe UI" w:hAnsi="Segoe UI" w:cs="Segoe UI"/>
          <w:color w:val="000000"/>
          <w:sz w:val="21"/>
          <w:szCs w:val="21"/>
        </w:rPr>
      </w:pPr>
      <w:r>
        <w:rPr>
          <w:rStyle w:val="af"/>
          <w:rFonts w:ascii="Segoe UI" w:eastAsiaTheme="majorEastAsia" w:hAnsi="Segoe UI" w:cs="Segoe UI"/>
          <w:color w:val="000000"/>
          <w:sz w:val="21"/>
          <w:szCs w:val="21"/>
        </w:rPr>
        <w:t>1. Ідентифікатор закупівлі: </w:t>
      </w:r>
    </w:p>
    <w:p w14:paraId="6A0030AC" w14:textId="77777777" w:rsidR="000A16BA" w:rsidRDefault="000A16BA" w:rsidP="000A16BA">
      <w:pPr>
        <w:pStyle w:val="ae"/>
        <w:shd w:val="clear" w:color="auto" w:fill="FFFFFF"/>
        <w:spacing w:before="0" w:beforeAutospacing="0" w:after="150" w:afterAutospacing="0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UA-2023-12-11-019062-a</w:t>
      </w:r>
    </w:p>
    <w:p w14:paraId="245829E0" w14:textId="77777777" w:rsidR="000A16BA" w:rsidRDefault="000A16BA" w:rsidP="000A16BA">
      <w:pPr>
        <w:pStyle w:val="ae"/>
        <w:shd w:val="clear" w:color="auto" w:fill="FFFFFF"/>
        <w:spacing w:before="0" w:beforeAutospacing="0" w:after="150" w:afterAutospacing="0"/>
        <w:rPr>
          <w:rFonts w:ascii="Segoe UI" w:hAnsi="Segoe UI" w:cs="Segoe UI"/>
          <w:color w:val="000000"/>
          <w:sz w:val="21"/>
          <w:szCs w:val="21"/>
        </w:rPr>
      </w:pPr>
      <w:r>
        <w:rPr>
          <w:rStyle w:val="af"/>
          <w:rFonts w:ascii="Segoe UI" w:eastAsiaTheme="majorEastAsia" w:hAnsi="Segoe UI" w:cs="Segoe UI"/>
          <w:color w:val="000000"/>
          <w:sz w:val="21"/>
          <w:szCs w:val="21"/>
        </w:rPr>
        <w:t>2. Назва предмету закупівлі: </w:t>
      </w:r>
    </w:p>
    <w:p w14:paraId="654B45B9" w14:textId="77777777" w:rsidR="000A16BA" w:rsidRDefault="000A16BA" w:rsidP="000A16BA">
      <w:pPr>
        <w:pStyle w:val="ae"/>
        <w:shd w:val="clear" w:color="auto" w:fill="FFFFFF"/>
        <w:spacing w:before="0" w:beforeAutospacing="0" w:after="150" w:afterAutospacing="0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Експлуатаційні та інші послуги, пов’язані з утриманням приміщень будинку та прибудинкової території в належному стані (ДК 021:2015 – 70330000-3 «Послуги з управління нерухомістю, надавані на платній основі чи на договірних засадах»).</w:t>
      </w:r>
    </w:p>
    <w:p w14:paraId="13BEB1C3" w14:textId="77777777" w:rsidR="000A16BA" w:rsidRDefault="000A16BA" w:rsidP="000A16BA">
      <w:pPr>
        <w:pStyle w:val="ae"/>
        <w:shd w:val="clear" w:color="auto" w:fill="FFFFFF"/>
        <w:spacing w:before="0" w:beforeAutospacing="0" w:after="150" w:afterAutospacing="0"/>
        <w:rPr>
          <w:rFonts w:ascii="Segoe UI" w:hAnsi="Segoe UI" w:cs="Segoe UI"/>
          <w:color w:val="000000"/>
          <w:sz w:val="21"/>
          <w:szCs w:val="21"/>
        </w:rPr>
      </w:pPr>
      <w:r>
        <w:rPr>
          <w:rStyle w:val="af"/>
          <w:rFonts w:ascii="Segoe UI" w:eastAsiaTheme="majorEastAsia" w:hAnsi="Segoe UI" w:cs="Segoe UI"/>
          <w:color w:val="000000"/>
          <w:sz w:val="21"/>
          <w:szCs w:val="21"/>
        </w:rPr>
        <w:t>3. Обсяги закупівлі:</w:t>
      </w:r>
    </w:p>
    <w:p w14:paraId="15B63A5E" w14:textId="77777777" w:rsidR="000A16BA" w:rsidRDefault="000A16BA" w:rsidP="000A16BA">
      <w:pPr>
        <w:pStyle w:val="ae"/>
        <w:shd w:val="clear" w:color="auto" w:fill="FFFFFF"/>
        <w:spacing w:before="0" w:beforeAutospacing="0" w:after="150" w:afterAutospacing="0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1 послуга</w:t>
      </w:r>
    </w:p>
    <w:p w14:paraId="0AE9E84A" w14:textId="77777777" w:rsidR="000A16BA" w:rsidRDefault="000A16BA" w:rsidP="000A16BA">
      <w:pPr>
        <w:pStyle w:val="ae"/>
        <w:shd w:val="clear" w:color="auto" w:fill="FFFFFF"/>
        <w:spacing w:before="0" w:beforeAutospacing="0" w:after="150" w:afterAutospacing="0"/>
        <w:rPr>
          <w:rFonts w:ascii="Segoe UI" w:hAnsi="Segoe UI" w:cs="Segoe UI"/>
          <w:color w:val="000000"/>
          <w:sz w:val="21"/>
          <w:szCs w:val="21"/>
        </w:rPr>
      </w:pPr>
      <w:r>
        <w:rPr>
          <w:rStyle w:val="af"/>
          <w:rFonts w:ascii="Segoe UI" w:eastAsiaTheme="majorEastAsia" w:hAnsi="Segoe UI" w:cs="Segoe UI"/>
          <w:color w:val="000000"/>
          <w:sz w:val="21"/>
          <w:szCs w:val="21"/>
        </w:rPr>
        <w:t>4. Обґрунтування технічних та якісних характеристик предмета закупівлі: </w:t>
      </w:r>
    </w:p>
    <w:p w14:paraId="4A8124F1" w14:textId="77777777" w:rsidR="000A16BA" w:rsidRDefault="000A16BA" w:rsidP="000A16BA">
      <w:pPr>
        <w:pStyle w:val="ae"/>
        <w:shd w:val="clear" w:color="auto" w:fill="FFFFFF"/>
        <w:spacing w:before="0" w:beforeAutospacing="0" w:after="150" w:afterAutospacing="0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З метою підтримання в належному експлуатаційному стані адміністративного будинку необхідно здійснювати комплексне обслуговування: електрогосподарства та теплового господарства; системи централізованого водопостачання та водовідведення; систем вентиляції та кондиціювання повітря; та забезпечення в технічно справному стані систем та обладнання електрозабезпечення, тепло-, водо-, забезпечення, а також підтримання технічно-експлуатаційного стану адміністративної будівлі (прибирання та утримання приміщень), тощо.</w:t>
      </w:r>
    </w:p>
    <w:p w14:paraId="57730505" w14:textId="77777777" w:rsidR="000A16BA" w:rsidRDefault="000A16BA" w:rsidP="000A16BA">
      <w:pPr>
        <w:pStyle w:val="ae"/>
        <w:shd w:val="clear" w:color="auto" w:fill="FFFFFF"/>
        <w:spacing w:before="0" w:beforeAutospacing="0" w:after="150" w:afterAutospacing="0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Перелік технічних характеристик та послуг, які повинні надаватися для забезпечення належного санітарно-гігієнічного, протипожежного та технічного стану адміністративної будівлі зазначено у Додаток 4 до тендерної документації «Технічна специфікація до предмета закупівлі».</w:t>
      </w:r>
    </w:p>
    <w:p w14:paraId="729477FD" w14:textId="77777777" w:rsidR="000A16BA" w:rsidRDefault="000A16BA" w:rsidP="000A16BA">
      <w:pPr>
        <w:pStyle w:val="ae"/>
        <w:shd w:val="clear" w:color="auto" w:fill="FFFFFF"/>
        <w:spacing w:before="0" w:beforeAutospacing="0" w:after="150" w:afterAutospacing="0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Якісні характеристики повинні відповідати умовам договору, а також ДСТУ та ТУ, що діють в Україні для даного виду послуг.</w:t>
      </w:r>
    </w:p>
    <w:p w14:paraId="44CC29AF" w14:textId="77777777" w:rsidR="000A16BA" w:rsidRDefault="000A16BA" w:rsidP="000A16BA">
      <w:pPr>
        <w:pStyle w:val="ae"/>
        <w:shd w:val="clear" w:color="auto" w:fill="FFFFFF"/>
        <w:spacing w:before="0" w:beforeAutospacing="0" w:after="150" w:afterAutospacing="0"/>
        <w:rPr>
          <w:rFonts w:ascii="Segoe UI" w:hAnsi="Segoe UI" w:cs="Segoe UI"/>
          <w:color w:val="000000"/>
          <w:sz w:val="21"/>
          <w:szCs w:val="21"/>
        </w:rPr>
      </w:pPr>
      <w:r>
        <w:rPr>
          <w:rStyle w:val="af"/>
          <w:rFonts w:ascii="Segoe UI" w:eastAsiaTheme="majorEastAsia" w:hAnsi="Segoe UI" w:cs="Segoe UI"/>
          <w:color w:val="000000"/>
          <w:sz w:val="21"/>
          <w:szCs w:val="21"/>
        </w:rPr>
        <w:t> 5. Розмір бюджетного призначення: </w:t>
      </w:r>
    </w:p>
    <w:p w14:paraId="6767F351" w14:textId="77777777" w:rsidR="000A16BA" w:rsidRDefault="000A16BA" w:rsidP="000A16BA">
      <w:pPr>
        <w:pStyle w:val="ae"/>
        <w:shd w:val="clear" w:color="auto" w:fill="FFFFFF"/>
        <w:spacing w:before="0" w:beforeAutospacing="0" w:after="150" w:afterAutospacing="0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 xml:space="preserve">Розмір бюджетного призначення заплановано в </w:t>
      </w:r>
      <w:proofErr w:type="spellStart"/>
      <w:r>
        <w:rPr>
          <w:rFonts w:ascii="Segoe UI" w:hAnsi="Segoe UI" w:cs="Segoe UI"/>
          <w:color w:val="000000"/>
          <w:sz w:val="21"/>
          <w:szCs w:val="21"/>
        </w:rPr>
        <w:t>проєкту</w:t>
      </w:r>
      <w:proofErr w:type="spellEnd"/>
      <w:r>
        <w:rPr>
          <w:rFonts w:ascii="Segoe UI" w:hAnsi="Segoe UI" w:cs="Segoe UI"/>
          <w:color w:val="000000"/>
          <w:sz w:val="21"/>
          <w:szCs w:val="21"/>
        </w:rPr>
        <w:t xml:space="preserve"> розрахунку видатків загального фонду державного бюджету за бюджетною програмою «Керівництво та управління у сфері економічної безпеки» (КПКВК 6491010) Бюро економічної безпеки України на 2024 рік за КЕКВ 2240 «Оплата послуг» (крім комунальних)</w:t>
      </w:r>
    </w:p>
    <w:p w14:paraId="19EE54FA" w14:textId="77777777" w:rsidR="000A16BA" w:rsidRDefault="000A16BA" w:rsidP="000A16BA">
      <w:pPr>
        <w:pStyle w:val="ae"/>
        <w:shd w:val="clear" w:color="auto" w:fill="FFFFFF"/>
        <w:spacing w:before="0" w:beforeAutospacing="0" w:after="150" w:afterAutospacing="0"/>
        <w:rPr>
          <w:rFonts w:ascii="Segoe UI" w:hAnsi="Segoe UI" w:cs="Segoe UI"/>
          <w:color w:val="000000"/>
          <w:sz w:val="21"/>
          <w:szCs w:val="21"/>
        </w:rPr>
      </w:pPr>
    </w:p>
    <w:p w14:paraId="673EB989" w14:textId="77777777" w:rsidR="000A16BA" w:rsidRDefault="000A16BA" w:rsidP="000A16BA">
      <w:pPr>
        <w:pStyle w:val="ae"/>
        <w:shd w:val="clear" w:color="auto" w:fill="FFFFFF"/>
        <w:spacing w:before="0" w:beforeAutospacing="0" w:after="150" w:afterAutospacing="0"/>
        <w:rPr>
          <w:rFonts w:ascii="Segoe UI" w:hAnsi="Segoe UI" w:cs="Segoe UI"/>
          <w:color w:val="000000"/>
          <w:sz w:val="21"/>
          <w:szCs w:val="21"/>
        </w:rPr>
      </w:pPr>
      <w:r>
        <w:rPr>
          <w:rStyle w:val="af"/>
          <w:rFonts w:ascii="Segoe UI" w:eastAsiaTheme="majorEastAsia" w:hAnsi="Segoe UI" w:cs="Segoe UI"/>
          <w:color w:val="000000"/>
          <w:sz w:val="21"/>
          <w:szCs w:val="21"/>
        </w:rPr>
        <w:t>6. Обґрунтування очікуваної вартості предмета закупівлі</w:t>
      </w:r>
    </w:p>
    <w:p w14:paraId="6C6097E1" w14:textId="77777777" w:rsidR="000A16BA" w:rsidRDefault="000A16BA" w:rsidP="000A16BA">
      <w:pPr>
        <w:pStyle w:val="ae"/>
        <w:shd w:val="clear" w:color="auto" w:fill="FFFFFF"/>
        <w:spacing w:before="0" w:beforeAutospacing="0" w:after="150" w:afterAutospacing="0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 xml:space="preserve">Очікувана вартість закупівлі експлуатаційних та інші послуг, пов’язаних з утриманням приміщень будинку та прибудинкової територій в належному стані становить 405 000,00 грн. та визначена на підставі наказу Мінекономіки від 18.02.2020 № 275 «Про затвердження примірної методики визначення очікуваної вартості предмета закупівлі», а саме: за результатами дослідження інтернет ресурсу, що є у відкритому доступі, в тому числі в електронній системі </w:t>
      </w:r>
      <w:proofErr w:type="spellStart"/>
      <w:r>
        <w:rPr>
          <w:rFonts w:ascii="Segoe UI" w:hAnsi="Segoe UI" w:cs="Segoe UI"/>
          <w:color w:val="000000"/>
          <w:sz w:val="21"/>
          <w:szCs w:val="21"/>
        </w:rPr>
        <w:t>закупівель</w:t>
      </w:r>
      <w:proofErr w:type="spellEnd"/>
      <w:r>
        <w:rPr>
          <w:rFonts w:ascii="Segoe UI" w:hAnsi="Segoe UI" w:cs="Segoe UI"/>
          <w:color w:val="000000"/>
          <w:sz w:val="21"/>
          <w:szCs w:val="21"/>
        </w:rPr>
        <w:t xml:space="preserve"> «</w:t>
      </w:r>
      <w:proofErr w:type="spellStart"/>
      <w:r>
        <w:rPr>
          <w:rFonts w:ascii="Segoe UI" w:hAnsi="Segoe UI" w:cs="Segoe UI"/>
          <w:color w:val="000000"/>
          <w:sz w:val="21"/>
          <w:szCs w:val="21"/>
        </w:rPr>
        <w:t>Prozorro</w:t>
      </w:r>
      <w:proofErr w:type="spellEnd"/>
      <w:r>
        <w:rPr>
          <w:rFonts w:ascii="Segoe UI" w:hAnsi="Segoe UI" w:cs="Segoe UI"/>
          <w:color w:val="000000"/>
          <w:sz w:val="21"/>
          <w:szCs w:val="21"/>
        </w:rPr>
        <w:t>» та з врахування попередньо укладеного договору та здороження послуг на 15 відсотків за рахунок збільшення розміру мінімальної заробітної плати у 2024 році та вартості витратних матеріалів.</w:t>
      </w:r>
    </w:p>
    <w:p w14:paraId="74DC43E7" w14:textId="77777777" w:rsidR="00810664" w:rsidRDefault="00810664"/>
    <w:sectPr w:rsidR="0081066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5BD179" w14:textId="77777777" w:rsidR="00235623" w:rsidRDefault="00235623" w:rsidP="003A215F">
      <w:pPr>
        <w:spacing w:after="0" w:line="240" w:lineRule="auto"/>
      </w:pPr>
      <w:r>
        <w:separator/>
      </w:r>
    </w:p>
  </w:endnote>
  <w:endnote w:type="continuationSeparator" w:id="0">
    <w:p w14:paraId="067B8336" w14:textId="77777777" w:rsidR="00235623" w:rsidRDefault="00235623" w:rsidP="003A2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A9FF89" w14:textId="77777777" w:rsidR="00235623" w:rsidRDefault="00235623" w:rsidP="003A215F">
      <w:pPr>
        <w:spacing w:after="0" w:line="240" w:lineRule="auto"/>
      </w:pPr>
      <w:r>
        <w:separator/>
      </w:r>
    </w:p>
  </w:footnote>
  <w:footnote w:type="continuationSeparator" w:id="0">
    <w:p w14:paraId="601B92AF" w14:textId="77777777" w:rsidR="00235623" w:rsidRDefault="00235623" w:rsidP="003A21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6BA"/>
    <w:rsid w:val="000A16BA"/>
    <w:rsid w:val="00235623"/>
    <w:rsid w:val="00344189"/>
    <w:rsid w:val="003A215F"/>
    <w:rsid w:val="00810664"/>
    <w:rsid w:val="00BB0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CF173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A16B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16B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16BA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A16BA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A16BA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A16BA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A16BA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A16BA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A16BA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16B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0A16B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0A16BA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0A16BA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0A16BA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0A16BA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0A16BA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0A16BA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0A16BA"/>
    <w:rPr>
      <w:rFonts w:asciiTheme="minorHAnsi" w:eastAsiaTheme="majorEastAsia" w:hAnsiTheme="minorHAnsi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0A16B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 Знак"/>
    <w:basedOn w:val="a0"/>
    <w:link w:val="a3"/>
    <w:uiPriority w:val="10"/>
    <w:rsid w:val="000A16B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0A16BA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</w:rPr>
  </w:style>
  <w:style w:type="character" w:customStyle="1" w:styleId="a6">
    <w:name w:val="Підзаголовок Знак"/>
    <w:basedOn w:val="a0"/>
    <w:link w:val="a5"/>
    <w:uiPriority w:val="11"/>
    <w:rsid w:val="000A16BA"/>
    <w:rPr>
      <w:rFonts w:asciiTheme="minorHAnsi" w:eastAsiaTheme="majorEastAsia" w:hAnsiTheme="minorHAnsi" w:cstheme="majorBidi"/>
      <w:color w:val="595959" w:themeColor="text1" w:themeTint="A6"/>
      <w:spacing w:val="15"/>
    </w:rPr>
  </w:style>
  <w:style w:type="paragraph" w:styleId="a7">
    <w:name w:val="Quote"/>
    <w:basedOn w:val="a"/>
    <w:next w:val="a"/>
    <w:link w:val="a8"/>
    <w:uiPriority w:val="29"/>
    <w:qFormat/>
    <w:rsid w:val="000A16B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8">
    <w:name w:val="Цитата Знак"/>
    <w:basedOn w:val="a0"/>
    <w:link w:val="a7"/>
    <w:uiPriority w:val="29"/>
    <w:rsid w:val="000A16BA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0A16BA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0A16BA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0A16B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c">
    <w:name w:val="Насичена цитата Знак"/>
    <w:basedOn w:val="a0"/>
    <w:link w:val="ab"/>
    <w:uiPriority w:val="30"/>
    <w:rsid w:val="000A16BA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0A16BA"/>
    <w:rPr>
      <w:b/>
      <w:bCs/>
      <w:smallCaps/>
      <w:color w:val="0F4761" w:themeColor="accent1" w:themeShade="BF"/>
      <w:spacing w:val="5"/>
    </w:rPr>
  </w:style>
  <w:style w:type="paragraph" w:styleId="ae">
    <w:name w:val="Normal (Web)"/>
    <w:basedOn w:val="a"/>
    <w:uiPriority w:val="99"/>
    <w:semiHidden/>
    <w:unhideWhenUsed/>
    <w:rsid w:val="000A16B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uk-UA"/>
    </w:rPr>
  </w:style>
  <w:style w:type="character" w:styleId="af">
    <w:name w:val="Strong"/>
    <w:basedOn w:val="a0"/>
    <w:uiPriority w:val="22"/>
    <w:qFormat/>
    <w:rsid w:val="000A16BA"/>
    <w:rPr>
      <w:b/>
      <w:bCs/>
    </w:rPr>
  </w:style>
  <w:style w:type="paragraph" w:styleId="af0">
    <w:name w:val="header"/>
    <w:basedOn w:val="a"/>
    <w:link w:val="af1"/>
    <w:uiPriority w:val="99"/>
    <w:unhideWhenUsed/>
    <w:rsid w:val="003A215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1">
    <w:name w:val="Верхній колонтитул Знак"/>
    <w:basedOn w:val="a0"/>
    <w:link w:val="af0"/>
    <w:uiPriority w:val="99"/>
    <w:rsid w:val="003A215F"/>
  </w:style>
  <w:style w:type="paragraph" w:styleId="af2">
    <w:name w:val="footer"/>
    <w:basedOn w:val="a"/>
    <w:link w:val="af3"/>
    <w:uiPriority w:val="99"/>
    <w:unhideWhenUsed/>
    <w:rsid w:val="003A215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3">
    <w:name w:val="Нижній колонтитул Знак"/>
    <w:basedOn w:val="a0"/>
    <w:link w:val="af2"/>
    <w:uiPriority w:val="99"/>
    <w:rsid w:val="003A21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092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Офіс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1678</Words>
  <Characters>958</Characters>
  <Application>Microsoft Office Word</Application>
  <DocSecurity>0</DocSecurity>
  <Lines>7</Lines>
  <Paragraphs>5</Paragraphs>
  <ScaleCrop>false</ScaleCrop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2024-06-18T06:50:00Z</dcterms:created>
  <dcterms:modified xsi:type="dcterms:W3CDTF">2024-06-18T06:51:00Z</dcterms:modified>
</cp:coreProperties>
</file>